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 w:line="470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position w:val="3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12"/>
          <w:position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3"/>
          <w:sz w:val="31"/>
          <w:szCs w:val="31"/>
        </w:rPr>
        <w:t>2</w:t>
      </w:r>
    </w:p>
    <w:p>
      <w:pPr>
        <w:spacing w:before="88" w:line="207" w:lineRule="auto"/>
        <w:ind w:left="3752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资格审查表</w:t>
      </w:r>
    </w:p>
    <w:tbl>
      <w:tblPr>
        <w:tblStyle w:val="4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042"/>
        <w:gridCol w:w="7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65" w:type="dxa"/>
            <w:gridSpan w:val="3"/>
            <w:vAlign w:val="top"/>
          </w:tcPr>
          <w:p>
            <w:pPr>
              <w:pStyle w:val="5"/>
              <w:spacing w:before="183" w:line="232" w:lineRule="auto"/>
              <w:ind w:left="4071"/>
            </w:pPr>
            <w:r>
              <w:rPr>
                <w:b/>
                <w:bCs/>
                <w:spacing w:val="-8"/>
              </w:rPr>
              <w:t>资格要求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7" w:hRule="atLeast"/>
        </w:trPr>
        <w:tc>
          <w:tcPr>
            <w:tcW w:w="52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430" w:lineRule="auto"/>
              <w:ind w:left="134" w:right="453" w:hanging="7"/>
            </w:pPr>
            <w:r>
              <w:rPr>
                <w:spacing w:val="-12"/>
              </w:rPr>
              <w:t>资格</w:t>
            </w:r>
            <w:r>
              <w:rPr>
                <w:spacing w:val="-16"/>
              </w:rPr>
              <w:t>审查</w:t>
            </w:r>
          </w:p>
        </w:tc>
        <w:tc>
          <w:tcPr>
            <w:tcW w:w="749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43" w:lineRule="auto"/>
              <w:ind w:left="122" w:right="106" w:firstLine="47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1.</w:t>
            </w:r>
            <w:r>
              <w:rPr>
                <w:b/>
                <w:bCs/>
                <w:spacing w:val="-5"/>
              </w:rPr>
              <w:t>具有独立承担民事责任的能力</w:t>
            </w:r>
            <w:r>
              <w:rPr>
                <w:spacing w:val="-5"/>
              </w:rPr>
              <w:t>（提供有效的三证合一的营业执照</w:t>
            </w:r>
            <w:r>
              <w:rPr>
                <w:spacing w:val="-3"/>
              </w:rPr>
              <w:t>并加盖单位公章</w:t>
            </w:r>
            <w:r>
              <w:rPr>
                <w:spacing w:val="-55"/>
              </w:rPr>
              <w:t>）；</w:t>
            </w:r>
          </w:p>
          <w:p>
            <w:pPr>
              <w:pStyle w:val="5"/>
              <w:spacing w:before="36" w:line="239" w:lineRule="auto"/>
              <w:ind w:left="139" w:right="106" w:firstLine="450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2.</w:t>
            </w:r>
            <w:r>
              <w:rPr>
                <w:b/>
                <w:bCs/>
                <w:spacing w:val="-5"/>
              </w:rPr>
              <w:t>具有良好的商业信誉和健全的会计制度</w:t>
            </w:r>
            <w:r>
              <w:rPr>
                <w:spacing w:val="-5"/>
              </w:rPr>
              <w:t>（提供近一年第三方出具</w:t>
            </w:r>
            <w:r>
              <w:rPr>
                <w:spacing w:val="-4"/>
              </w:rPr>
              <w:t>的审计报告或财务报表；或提供承诺函。所有资料加盖单位公章</w:t>
            </w:r>
            <w:r>
              <w:rPr>
                <w:spacing w:val="-52"/>
              </w:rPr>
              <w:t>）；</w:t>
            </w:r>
          </w:p>
          <w:p>
            <w:pPr>
              <w:pStyle w:val="5"/>
              <w:spacing w:before="47" w:line="244" w:lineRule="auto"/>
              <w:ind w:left="120" w:right="30" w:firstLine="46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3.</w:t>
            </w:r>
            <w:r>
              <w:rPr>
                <w:b/>
                <w:bCs/>
                <w:spacing w:val="-5"/>
              </w:rPr>
              <w:t>具有依法缴纳税收和社会保障资金的良好记录</w:t>
            </w:r>
            <w:r>
              <w:rPr>
                <w:spacing w:val="-5"/>
              </w:rPr>
              <w:t>（提供最近一</w:t>
            </w:r>
            <w:r>
              <w:rPr>
                <w:spacing w:val="-6"/>
              </w:rPr>
              <w:t>次完</w:t>
            </w:r>
            <w:r>
              <w:rPr>
                <w:spacing w:val="-3"/>
              </w:rPr>
              <w:t>税证明和社会保障资金凭证等相关资料，小微企业提供免</w:t>
            </w:r>
            <w:r>
              <w:rPr>
                <w:spacing w:val="-4"/>
              </w:rPr>
              <w:t>税相关证明；</w:t>
            </w:r>
            <w:r>
              <w:rPr>
                <w:spacing w:val="-3"/>
              </w:rPr>
              <w:t>或提供承诺函。所有资料加盖单位公章</w:t>
            </w:r>
            <w:r>
              <w:rPr>
                <w:spacing w:val="-53"/>
              </w:rPr>
              <w:t>）；</w:t>
            </w:r>
          </w:p>
          <w:p>
            <w:pPr>
              <w:pStyle w:val="5"/>
              <w:spacing w:before="49" w:line="249" w:lineRule="auto"/>
              <w:ind w:left="89" w:right="106" w:firstLine="499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4.</w:t>
            </w:r>
            <w:r>
              <w:rPr>
                <w:b/>
                <w:bCs/>
                <w:spacing w:val="-5"/>
              </w:rPr>
              <w:t>具有履行合同所必须的设备和专业技术能力</w:t>
            </w:r>
            <w:r>
              <w:rPr>
                <w:spacing w:val="-5"/>
              </w:rPr>
              <w:t>（若服务商为生产厂</w:t>
            </w:r>
            <w:r>
              <w:rPr>
                <w:spacing w:val="-9"/>
              </w:rPr>
              <w:t>商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，须提供有效期内的《药品生产许可证》《药品经营许可证》《安全</w:t>
            </w:r>
            <w:r>
              <w:rPr>
                <w:spacing w:val="-5"/>
              </w:rPr>
              <w:t>生产许可证》；若服务商为经销商，须提供有效期内的《药品经营许可证》及所投生产厂家有效期内《药品生产许可证》。运输要求：提供有</w:t>
            </w:r>
            <w:r>
              <w:rPr>
                <w:spacing w:val="-6"/>
              </w:rPr>
              <w:t>效期内《道路运输经营许可证》（经营范围须有</w:t>
            </w:r>
            <w:r>
              <w:rPr>
                <w:spacing w:val="-7"/>
              </w:rPr>
              <w:t>危险货物运输项目）或</w:t>
            </w:r>
            <w:r>
              <w:rPr>
                <w:spacing w:val="-6"/>
              </w:rPr>
              <w:t>《道路危险货物运输许可证》。</w:t>
            </w:r>
            <w:r>
              <w:rPr>
                <w:rFonts w:hint="eastAsia"/>
                <w:spacing w:val="-6"/>
                <w:lang w:eastAsia="zh-CN"/>
              </w:rPr>
              <w:t>（</w:t>
            </w:r>
            <w:bookmarkStart w:id="0" w:name="_GoBack"/>
            <w:bookmarkEnd w:id="0"/>
            <w:r>
              <w:rPr>
                <w:spacing w:val="-6"/>
              </w:rPr>
              <w:t>所有资料均须加盖单位公章。）</w:t>
            </w:r>
          </w:p>
          <w:p>
            <w:pPr>
              <w:pStyle w:val="5"/>
              <w:spacing w:before="46" w:line="242" w:lineRule="auto"/>
              <w:ind w:left="119" w:right="108" w:firstLine="472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5.</w:t>
            </w:r>
            <w:r>
              <w:rPr>
                <w:b/>
                <w:bCs/>
                <w:spacing w:val="-5"/>
              </w:rPr>
              <w:t>近三年内在经营活动中没有重大违法、</w:t>
            </w:r>
            <w:r>
              <w:rPr>
                <w:b/>
                <w:bCs/>
                <w:spacing w:val="-6"/>
              </w:rPr>
              <w:t>违规记录</w:t>
            </w:r>
            <w:r>
              <w:rPr>
                <w:spacing w:val="-6"/>
              </w:rPr>
              <w:t>（提供承诺函并</w:t>
            </w:r>
            <w:r>
              <w:rPr>
                <w:spacing w:val="-3"/>
              </w:rPr>
              <w:t>加盖单位公章</w:t>
            </w:r>
            <w:r>
              <w:rPr>
                <w:spacing w:val="-55"/>
              </w:rPr>
              <w:t>）；</w:t>
            </w:r>
          </w:p>
          <w:p>
            <w:pPr>
              <w:pStyle w:val="5"/>
              <w:spacing w:before="35" w:line="250" w:lineRule="auto"/>
              <w:ind w:left="110" w:right="106" w:firstLine="48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6.</w:t>
            </w:r>
            <w:r>
              <w:rPr>
                <w:b/>
                <w:bCs/>
                <w:spacing w:val="-1"/>
              </w:rPr>
              <w:t>法律、法规规定的其他条件。</w:t>
            </w:r>
            <w:r>
              <w:rPr>
                <w:spacing w:val="-1"/>
              </w:rPr>
              <w:t>未被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信用中国（</w:t>
            </w:r>
            <w:r>
              <w:fldChar w:fldCharType="begin"/>
            </w:r>
            <w:r>
              <w:instrText xml:space="preserve"> HYPERLINK "https://www.creditchina"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</w:rPr>
              <w:t>www.credi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tchina</w:t>
            </w:r>
            <w:r>
              <w:rPr>
                <w:rFonts w:ascii="Times New Roman" w:hAnsi="Times New Roman" w:eastAsia="Times New Roman" w:cs="Times New Roman"/>
                <w:spacing w:val="-2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gov.cn</w:t>
            </w:r>
            <w:r>
              <w:rPr>
                <w:spacing w:val="-4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spacing w:val="-4"/>
              </w:rPr>
              <w:t>网站列入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spacing w:val="-4"/>
              </w:rPr>
              <w:t>重大税收违法失信主体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spacing w:val="-4"/>
              </w:rPr>
              <w:t>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spacing w:val="-4"/>
              </w:rPr>
              <w:t>中国政府采购网（</w:t>
            </w:r>
            <w:r>
              <w:fldChar w:fldCharType="begin"/>
            </w:r>
            <w:r>
              <w:instrText xml:space="preserve"> HYPERLINK "www"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4"/>
              </w:rPr>
              <w:t>ww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w</w:t>
            </w:r>
            <w:r>
              <w:rPr>
                <w:rFonts w:ascii="Times New Roman" w:hAnsi="Times New Roman" w:eastAsia="Times New Roman" w:cs="Times New Roman"/>
                <w:spacing w:val="-5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-5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ccgp.gov.cn</w:t>
            </w:r>
            <w:r>
              <w:rPr>
                <w:spacing w:val="-5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”</w:t>
            </w:r>
            <w:r>
              <w:rPr>
                <w:spacing w:val="-5"/>
              </w:rPr>
              <w:t>列入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4"/>
              </w:rPr>
              <w:t xml:space="preserve"> </w:t>
            </w:r>
            <w:r>
              <w:rPr>
                <w:spacing w:val="-5"/>
              </w:rPr>
              <w:t>政府采购严重违法失信行为</w:t>
            </w:r>
            <w:r>
              <w:rPr>
                <w:spacing w:val="-6"/>
              </w:rPr>
              <w:t>记录名单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”</w:t>
            </w:r>
            <w:r>
              <w:rPr>
                <w:spacing w:val="-6"/>
              </w:rPr>
              <w:t>及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6"/>
              </w:rPr>
              <w:t>中国执行</w:t>
            </w:r>
            <w:r>
              <w:rPr>
                <w:spacing w:val="-3"/>
              </w:rPr>
              <w:t>信息公开网（</w:t>
            </w:r>
            <w:r>
              <w:fldChar w:fldCharType="begin"/>
            </w:r>
            <w:r>
              <w:instrText xml:space="preserve"> HYPERLINK "http://zxgk.court.gov.cn/shixin/"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3"/>
              </w:rPr>
              <w:t>http://zxgk.court.gov.cn/shixin/</w:t>
            </w:r>
            <w:r>
              <w:rPr>
                <w:rFonts w:ascii="Times New Roman" w:hAnsi="Times New Roman" w:eastAsia="Times New Roman" w:cs="Times New Roman"/>
                <w:spacing w:val="-3"/>
              </w:rPr>
              <w:fldChar w:fldCharType="end"/>
            </w:r>
            <w:r>
              <w:rPr>
                <w:spacing w:val="-3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列入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“</w:t>
            </w:r>
            <w:r>
              <w:rPr>
                <w:spacing w:val="-3"/>
              </w:rPr>
              <w:t>失信被执行人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。须</w:t>
            </w:r>
            <w:r>
              <w:rPr>
                <w:spacing w:val="-5"/>
              </w:rPr>
              <w:t>提供相关的查询截图并加盖单位公章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，查询时间为公告发布之日至递</w:t>
            </w:r>
            <w:r>
              <w:rPr>
                <w:spacing w:val="-1"/>
              </w:rPr>
              <w:t>交文件截止时间前的任意时间。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9065" w:type="dxa"/>
            <w:gridSpan w:val="3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37" w:lineRule="auto"/>
              <w:ind w:left="182"/>
              <w:rPr>
                <w:sz w:val="20"/>
                <w:szCs w:val="20"/>
              </w:rPr>
            </w:pPr>
            <w:r>
              <w:rPr>
                <w:spacing w:val="6"/>
                <w:sz w:val="24"/>
                <w:szCs w:val="24"/>
              </w:rPr>
              <w:t>资格性审查结论（通过或不通过</w:t>
            </w:r>
            <w:r>
              <w:rPr>
                <w:spacing w:val="-30"/>
                <w:sz w:val="24"/>
                <w:szCs w:val="24"/>
              </w:rPr>
              <w:t>）</w:t>
            </w:r>
            <w:r>
              <w:rPr>
                <w:b/>
                <w:bCs/>
                <w:spacing w:val="-30"/>
                <w:sz w:val="24"/>
                <w:szCs w:val="24"/>
              </w:rPr>
              <w:t>（</w:t>
            </w:r>
            <w:r>
              <w:rPr>
                <w:b/>
                <w:bCs/>
                <w:spacing w:val="6"/>
                <w:sz w:val="24"/>
                <w:szCs w:val="24"/>
              </w:rPr>
              <w:t>注：</w:t>
            </w:r>
            <w:r>
              <w:rPr>
                <w:b/>
                <w:bCs/>
                <w:spacing w:val="-2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6"/>
                <w:sz w:val="24"/>
                <w:szCs w:val="24"/>
              </w:rPr>
              <w:t>任何一项不满足要求，</w:t>
            </w:r>
            <w:r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6"/>
                <w:sz w:val="24"/>
                <w:szCs w:val="24"/>
              </w:rPr>
              <w:t>审查不通过，</w:t>
            </w:r>
            <w:r>
              <w:rPr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6"/>
                <w:sz w:val="24"/>
                <w:szCs w:val="24"/>
              </w:rPr>
              <w:t>不参与正式评审）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361" w:bottom="0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1774A8D"/>
    <w:rsid w:val="E0D74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600</Words>
  <Characters>670</Characters>
  <TotalTime>1</TotalTime>
  <ScaleCrop>false</ScaleCrop>
  <LinksUpToDate>false</LinksUpToDate>
  <CharactersWithSpaces>686</CharactersWithSpaces>
  <Application>WPS Office_11.8.2.11810_F1E327BC-269C-435d-A152-05C5408002CA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2025-06-13T19:02:00Z</dcterms:created>
  <dc:creator>温暖的向日葵</dc:creator>
  <cp:lastModifiedBy>uos</cp:lastModifiedBy>
  <dcterms:modified xsi:type="dcterms:W3CDTF">2025-08-18T12:05:57Z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2025-08-18T10:21:44Z</vt:filetime>
  </property>
  <property fmtid="{D5CDD505-2E9C-101B-9397-08002B2CF9AE}" pid="4" name="KSOProductBuildVer">
    <vt:lpwstr>2052-11.8.2.11810</vt:lpwstr>
  </property>
  <property fmtid="{D5CDD505-2E9C-101B-9397-08002B2CF9AE}" pid="5" name="ICV">
    <vt:lpwstr>FFAEF84A6EE8F7AAA5A6A2688F1BAAEA</vt:lpwstr>
  </property>
</Properties>
</file>