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81F48">
      <w:pPr>
        <w:widowControl/>
        <w:rPr>
          <w:rFonts w:hint="eastAsia" w:ascii="方正仿宋_GBK" w:hAnsi="仿宋_GB2312" w:eastAsia="方正仿宋_GBK" w:cs="仿宋_GB2312"/>
          <w:sz w:val="28"/>
          <w:szCs w:val="28"/>
        </w:rPr>
      </w:pPr>
      <w:r>
        <w:rPr>
          <w:rFonts w:hint="eastAsia" w:ascii="方正仿宋_GBK" w:hAnsi="仿宋_GB2312" w:eastAsia="方正仿宋_GBK" w:cs="仿宋_GB2312"/>
          <w:sz w:val="28"/>
          <w:szCs w:val="28"/>
        </w:rPr>
        <w:t>附件：遴选办法具体内容</w:t>
      </w:r>
    </w:p>
    <w:tbl>
      <w:tblPr>
        <w:tblStyle w:val="8"/>
        <w:tblW w:w="89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6555"/>
        <w:gridCol w:w="1210"/>
      </w:tblGrid>
      <w:tr w14:paraId="532A2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E8AA">
            <w:pPr>
              <w:widowControl/>
              <w:textAlignment w:val="center"/>
              <w:rPr>
                <w:rFonts w:ascii="方正仿宋_GBK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评审部分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1BB0">
            <w:pPr>
              <w:widowControl/>
              <w:jc w:val="center"/>
              <w:textAlignment w:val="center"/>
              <w:rPr>
                <w:rFonts w:ascii="方正仿宋_GBK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评审内容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8E6A">
            <w:pPr>
              <w:widowControl/>
              <w:textAlignment w:val="center"/>
              <w:rPr>
                <w:rFonts w:ascii="方正仿宋_GBK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是否通过</w:t>
            </w:r>
          </w:p>
        </w:tc>
      </w:tr>
      <w:tr w14:paraId="4E8AF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3382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仿宋_GB2312"/>
                <w:b/>
                <w:bCs/>
                <w:kern w:val="0"/>
                <w:sz w:val="24"/>
                <w:szCs w:val="24"/>
              </w:rPr>
              <w:t>资格条件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4334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1、本次遴选</w:t>
            </w:r>
            <w:bookmarkStart w:id="0" w:name="OLE_LINK2"/>
            <w:bookmarkStart w:id="1" w:name="OLE_LINK1"/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企业营业执照经营范围内包含建筑工程消防设施技术检测、消防安全评估、建筑消防设施维修、消防信息咨询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  <w:lang w:val="en-US" w:eastAsia="zh-CN"/>
              </w:rPr>
              <w:t>建设工程消防验收现场评定技术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服务等内容</w:t>
            </w:r>
            <w:bookmarkEnd w:id="0"/>
            <w:bookmarkEnd w:id="1"/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；</w:t>
            </w:r>
          </w:p>
          <w:p w14:paraId="5237F93A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2、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  <w:lang w:eastAsia="zh-CN"/>
              </w:rPr>
              <w:t>近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三年（2023年至今）具有不少于3个与本项目类似的业绩（以中标通知书或合同为准）；</w:t>
            </w:r>
          </w:p>
          <w:p w14:paraId="1FBEA7A0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3、提供近三年（2022-2024年度，若企业成立不足三年则提供成立以来的财务报表）的经会计师事务所或审计机构审计的财务会计报告；</w:t>
            </w:r>
          </w:p>
          <w:p w14:paraId="16D615F5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4、本次遴选对象须为</w:t>
            </w:r>
            <w:bookmarkStart w:id="2" w:name="OLE_LINK4"/>
            <w:bookmarkStart w:id="3" w:name="OLE_LINK3"/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社会消防技术服务信息系统</w:t>
            </w:r>
            <w:bookmarkEnd w:id="2"/>
            <w:bookmarkEnd w:id="3"/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登记备案企业，由于工作需要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  <w:lang w:eastAsia="zh-CN"/>
              </w:rPr>
              <w:t>要求企业在拉萨市具有固定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办公场所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  <w:lang w:eastAsia="zh-CN"/>
              </w:rPr>
              <w:t>及工作所需设施、设备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；</w:t>
            </w:r>
          </w:p>
          <w:p w14:paraId="7F6A32A6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5、近三年（2022年度、2023年度、2024年度）企业未处于财产被接管、冻结、破产状态，并没有因违法违规或不诚信行为而被政府或业主宣布取消投标资格，以应急管理、住房城乡建设等主管部门、信用中国网站（严重失信主体名单、经营异常名录、重大税收违法失信主体）查询截图为准；</w:t>
            </w:r>
          </w:p>
          <w:p w14:paraId="033C01D5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6、本项目不接受联合体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  <w:lang w:eastAsia="zh-CN"/>
              </w:rPr>
              <w:t>、口头、邮寄等报名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。</w:t>
            </w:r>
          </w:p>
          <w:p w14:paraId="2945E5A1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</w:p>
          <w:p w14:paraId="7D8D95E6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54A68">
            <w:pPr>
              <w:spacing w:line="576" w:lineRule="exact"/>
              <w:rPr>
                <w:rFonts w:ascii="方正仿宋_GBK" w:hAnsi="宋体" w:eastAsia="方正仿宋_GBK" w:cs="仿宋_GB2312"/>
                <w:sz w:val="24"/>
                <w:szCs w:val="24"/>
              </w:rPr>
            </w:pPr>
          </w:p>
        </w:tc>
      </w:tr>
      <w:tr w14:paraId="4B742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8623">
            <w:pPr>
              <w:widowControl/>
              <w:spacing w:line="576" w:lineRule="exact"/>
              <w:textAlignment w:val="center"/>
              <w:rPr>
                <w:rFonts w:ascii="方正仿宋_GBK" w:hAnsi="宋体" w:eastAsia="方正仿宋_GBK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方正仿宋_GBK"/>
                <w:b/>
                <w:bCs/>
                <w:kern w:val="0"/>
                <w:sz w:val="24"/>
                <w:szCs w:val="24"/>
              </w:rPr>
              <w:t>通过资格条件评审的才能进入详细评审，详细评审总得分100分，分值如下：</w:t>
            </w:r>
          </w:p>
        </w:tc>
      </w:tr>
    </w:tbl>
    <w:tbl>
      <w:tblPr>
        <w:tblStyle w:val="9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6557"/>
        <w:gridCol w:w="1228"/>
      </w:tblGrid>
      <w:tr w14:paraId="25FA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2" w:type="dxa"/>
          </w:tcPr>
          <w:p w14:paraId="3B075608">
            <w:pPr>
              <w:widowControl/>
              <w:spacing w:line="576" w:lineRule="exact"/>
              <w:textAlignment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bookmarkStart w:id="4" w:name="_Hlk148612614"/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评选项目</w:t>
            </w:r>
          </w:p>
        </w:tc>
        <w:tc>
          <w:tcPr>
            <w:tcW w:w="6557" w:type="dxa"/>
            <w:vAlign w:val="center"/>
          </w:tcPr>
          <w:p w14:paraId="4147425C">
            <w:pPr>
              <w:widowControl/>
              <w:spacing w:line="576" w:lineRule="exact"/>
              <w:jc w:val="center"/>
              <w:textAlignment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评选内容</w:t>
            </w:r>
          </w:p>
        </w:tc>
        <w:tc>
          <w:tcPr>
            <w:tcW w:w="1228" w:type="dxa"/>
            <w:vAlign w:val="center"/>
          </w:tcPr>
          <w:p w14:paraId="33BEB27D">
            <w:pPr>
              <w:widowControl/>
              <w:spacing w:line="576" w:lineRule="exact"/>
              <w:textAlignment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评选得分</w:t>
            </w:r>
          </w:p>
        </w:tc>
      </w:tr>
      <w:tr w14:paraId="3665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1182" w:type="dxa"/>
            <w:vAlign w:val="center"/>
          </w:tcPr>
          <w:p w14:paraId="7BC2A22F">
            <w:pPr>
              <w:spacing w:line="576" w:lineRule="exact"/>
              <w:jc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企业综合资历</w:t>
            </w:r>
          </w:p>
        </w:tc>
        <w:tc>
          <w:tcPr>
            <w:tcW w:w="6557" w:type="dxa"/>
          </w:tcPr>
          <w:p w14:paraId="22647A89">
            <w:pPr>
              <w:pStyle w:val="4"/>
              <w:spacing w:line="576" w:lineRule="exact"/>
              <w:jc w:val="left"/>
              <w:rPr>
                <w:rFonts w:ascii="方正仿宋_GBK" w:eastAsia="方正仿宋_GBK" w:cs="方正仿宋_GBK" w:hAnsiTheme="minorEastAsia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Cs w:val="24"/>
              </w:rPr>
              <w:t>1、提供</w:t>
            </w:r>
            <w:r>
              <w:rPr>
                <w:rFonts w:hint="eastAsia" w:ascii="方正仿宋_GBK" w:hAnsi="宋体" w:eastAsia="方正仿宋_GBK" w:cs="方正仿宋_GBK"/>
                <w:kern w:val="0"/>
                <w:szCs w:val="24"/>
              </w:rPr>
              <w:t>企业营业执照，经营范围要包含建筑工程消防设施技术检测、消防安全评估、建筑消防设施维修、消防信息咨询服务内容</w:t>
            </w:r>
            <w:r>
              <w:rPr>
                <w:rFonts w:hint="eastAsia" w:ascii="方正仿宋_GBK" w:eastAsia="方正仿宋_GBK" w:cs="方正仿宋_GBK" w:hAnsiTheme="minorEastAsia"/>
                <w:szCs w:val="24"/>
              </w:rPr>
              <w:t>。</w:t>
            </w:r>
          </w:p>
          <w:p w14:paraId="079F5A0B">
            <w:pPr>
              <w:spacing w:line="576" w:lineRule="exact"/>
              <w:rPr>
                <w:rFonts w:ascii="方正仿宋_GBK" w:eastAsia="方正仿宋_GBK" w:cs="方正仿宋_GBK" w:hAnsiTheme="minorEastAsia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2、</w:t>
            </w:r>
            <w:r>
              <w:rPr>
                <w:rFonts w:hint="eastAsia" w:ascii="方正仿宋_GBK" w:eastAsia="方正仿宋_GBK" w:cs="方正仿宋_GBK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提供在社会.</w:t>
            </w:r>
            <w:r>
              <w:rPr>
                <w:rFonts w:hint="eastAsia" w:ascii="方正仿宋_GBK" w:hAnsi="宋体" w:eastAsia="方正仿宋_GBK" w:cs="方正仿宋_GBK"/>
                <w:kern w:val="0"/>
                <w:sz w:val="24"/>
                <w:szCs w:val="24"/>
              </w:rPr>
              <w:t>社会消防技术服务信息系统截图</w:t>
            </w:r>
            <w:r>
              <w:rPr>
                <w:rFonts w:hint="eastAsia" w:ascii="方正仿宋_GBK" w:eastAsia="方正仿宋_GBK" w:cs="方正仿宋_GBK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，未提供或提供不齐全的不得分。</w:t>
            </w:r>
          </w:p>
          <w:p w14:paraId="7DDA1428">
            <w:pPr>
              <w:spacing w:line="576" w:lineRule="exact"/>
              <w:rPr>
                <w:rFonts w:ascii="方正仿宋_GBK" w:eastAsia="方正仿宋_GBK" w:cs="方正仿宋_GBK" w:hAnsiTheme="minorEastAsia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3、要具备在拉萨市独立办公场所和必须的办公条件、工程消防检测等设备、装备；需提供场地照片、租房合同或房产证，不提供或提供不齐全的不</w:t>
            </w:r>
            <w:bookmarkStart w:id="5" w:name="OLE_LINK6"/>
            <w:bookmarkStart w:id="6" w:name="OLE_LINK5"/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得分</w:t>
            </w:r>
            <w:bookmarkEnd w:id="5"/>
            <w:bookmarkEnd w:id="6"/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。</w:t>
            </w:r>
          </w:p>
        </w:tc>
        <w:tc>
          <w:tcPr>
            <w:tcW w:w="1228" w:type="dxa"/>
            <w:vAlign w:val="center"/>
          </w:tcPr>
          <w:p w14:paraId="2F7592B2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满分20分</w:t>
            </w:r>
          </w:p>
        </w:tc>
      </w:tr>
      <w:tr w14:paraId="7818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1182" w:type="dxa"/>
            <w:vAlign w:val="center"/>
          </w:tcPr>
          <w:p w14:paraId="5D63055E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专业人员</w:t>
            </w:r>
          </w:p>
        </w:tc>
        <w:tc>
          <w:tcPr>
            <w:tcW w:w="6557" w:type="dxa"/>
            <w:vAlign w:val="center"/>
          </w:tcPr>
          <w:p w14:paraId="6291C094">
            <w:pPr>
              <w:pStyle w:val="4"/>
              <w:spacing w:line="576" w:lineRule="exact"/>
              <w:jc w:val="left"/>
              <w:rPr>
                <w:rFonts w:ascii="方正仿宋_GBK" w:eastAsia="方正仿宋_GBK" w:cs="方正仿宋_GBK" w:hAnsiTheme="minorEastAsia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Cs w:val="24"/>
              </w:rPr>
              <w:t>1、提供</w:t>
            </w:r>
            <w:r>
              <w:rPr>
                <w:rFonts w:hint="eastAsia" w:ascii="方正仿宋_GBK" w:eastAsia="方正仿宋_GBK" w:cs="方正仿宋_GBK" w:hAnsiTheme="minorEastAsia"/>
                <w:szCs w:val="24"/>
                <w:lang w:eastAsia="zh-CN"/>
              </w:rPr>
              <w:t>最少</w:t>
            </w:r>
            <w:r>
              <w:rPr>
                <w:rFonts w:hint="eastAsia" w:ascii="方正仿宋_GBK" w:eastAsia="方正仿宋_GBK" w:cs="方正仿宋_GBK" w:hAnsiTheme="minorEastAsia"/>
                <w:szCs w:val="24"/>
                <w:lang w:val="en-US" w:eastAsia="zh-CN"/>
              </w:rPr>
              <w:t>1名</w:t>
            </w:r>
            <w:r>
              <w:rPr>
                <w:rFonts w:hint="eastAsia" w:ascii="方正仿宋_GBK" w:eastAsia="方正仿宋_GBK" w:cs="方正仿宋_GBK" w:hAnsiTheme="minorEastAsia"/>
                <w:szCs w:val="24"/>
              </w:rPr>
              <w:t>本公司一级注册消防工程师</w:t>
            </w:r>
            <w:r>
              <w:rPr>
                <w:rFonts w:hint="eastAsia" w:ascii="方正仿宋_GBK" w:eastAsia="方正仿宋_GBK" w:cs="方正仿宋_GBK" w:hAnsiTheme="minorEastAsia"/>
                <w:szCs w:val="24"/>
                <w:lang w:eastAsia="zh-CN"/>
              </w:rPr>
              <w:t>人员证书（</w:t>
            </w:r>
            <w:r>
              <w:rPr>
                <w:rFonts w:hint="eastAsia" w:ascii="方正仿宋_GBK" w:eastAsia="方正仿宋_GBK" w:cs="方正仿宋_GBK" w:hAnsiTheme="minorEastAsia"/>
                <w:szCs w:val="24"/>
                <w:lang w:val="en-US" w:eastAsia="zh-CN"/>
              </w:rPr>
              <w:t>1名得3分，最高得6分</w:t>
            </w:r>
            <w:r>
              <w:rPr>
                <w:rFonts w:hint="eastAsia" w:ascii="方正仿宋_GBK" w:eastAsia="方正仿宋_GBK" w:cs="方正仿宋_GBK" w:hAnsiTheme="minorEastAsia"/>
                <w:szCs w:val="24"/>
                <w:lang w:eastAsia="zh-CN"/>
              </w:rPr>
              <w:t>）</w:t>
            </w:r>
            <w:r>
              <w:rPr>
                <w:rFonts w:hint="eastAsia" w:ascii="方正仿宋_GBK" w:eastAsia="方正仿宋_GBK" w:cs="方正仿宋_GBK" w:hAnsiTheme="minorEastAsia"/>
                <w:szCs w:val="24"/>
              </w:rPr>
              <w:t>；</w:t>
            </w:r>
          </w:p>
          <w:p w14:paraId="117C8EF9">
            <w:pPr>
              <w:spacing w:line="576" w:lineRule="exact"/>
              <w:rPr>
                <w:rFonts w:ascii="方正仿宋_GBK" w:eastAsia="方正仿宋_GBK" w:cs="方正仿宋_GBK" w:hAnsiTheme="minorEastAsia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2、提供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eastAsia="zh-CN"/>
              </w:rPr>
              <w:t>最少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val="en-US" w:eastAsia="zh-CN"/>
              </w:rPr>
              <w:t>1名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本公司的二级注册消防工程师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eastAsia="zh-CN"/>
              </w:rPr>
              <w:t>人员证书（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val="en-US" w:eastAsia="zh-CN"/>
              </w:rPr>
              <w:t>1名得2分，最高得4分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；</w:t>
            </w:r>
          </w:p>
          <w:p w14:paraId="4E316D53">
            <w:pPr>
              <w:pStyle w:val="2"/>
              <w:spacing w:line="576" w:lineRule="exact"/>
              <w:ind w:firstLine="0"/>
              <w:rPr>
                <w:rFonts w:ascii="方正仿宋_GBK" w:eastAsia="方正仿宋_GBK" w:cs="方正仿宋_GBK" w:hAnsiTheme="minorEastAsia"/>
                <w:sz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</w:rPr>
              <w:t>3、提供</w:t>
            </w:r>
            <w:r>
              <w:rPr>
                <w:rFonts w:hint="eastAsia" w:ascii="方正仿宋_GBK" w:eastAsia="方正仿宋_GBK" w:cs="方正仿宋_GBK" w:hAnsiTheme="minorEastAsia"/>
                <w:sz w:val="24"/>
                <w:lang w:eastAsia="zh-CN"/>
              </w:rPr>
              <w:t>不少于</w:t>
            </w:r>
            <w:r>
              <w:rPr>
                <w:rFonts w:hint="eastAsia" w:ascii="方正仿宋_GBK" w:eastAsia="方正仿宋_GBK" w:cs="方正仿宋_GBK" w:hAnsiTheme="minorEastAsia"/>
                <w:sz w:val="24"/>
                <w:lang w:val="en-US" w:eastAsia="zh-CN"/>
              </w:rPr>
              <w:t>6名</w:t>
            </w:r>
            <w:r>
              <w:rPr>
                <w:rFonts w:hint="eastAsia" w:ascii="方正仿宋_GBK" w:eastAsia="方正仿宋_GBK" w:cs="方正仿宋_GBK" w:hAnsiTheme="minorEastAsia"/>
                <w:sz w:val="24"/>
              </w:rPr>
              <w:t>本公司消防操作员</w:t>
            </w:r>
            <w:r>
              <w:rPr>
                <w:rFonts w:hint="eastAsia" w:ascii="方正仿宋_GBK" w:eastAsia="方正仿宋_GBK" w:cs="方正仿宋_GBK" w:hAnsiTheme="minorEastAsia"/>
                <w:sz w:val="24"/>
                <w:lang w:eastAsia="zh-CN"/>
              </w:rPr>
              <w:t>，其中中级不少于</w:t>
            </w:r>
            <w:r>
              <w:rPr>
                <w:rFonts w:hint="eastAsia" w:ascii="方正仿宋_GBK" w:eastAsia="方正仿宋_GBK" w:cs="方正仿宋_GBK" w:hAnsiTheme="minorEastAsia"/>
                <w:sz w:val="24"/>
                <w:lang w:val="en-US" w:eastAsia="zh-CN"/>
              </w:rPr>
              <w:t>2人（按照小少于6名、中级不少于2名提供证书的得6分，未按要求提供人员证书的不得分）</w:t>
            </w:r>
            <w:r>
              <w:rPr>
                <w:rFonts w:hint="eastAsia" w:ascii="方正仿宋_GBK" w:eastAsia="方正仿宋_GBK" w:cs="方正仿宋_GBK" w:hAnsiTheme="minorEastAsia"/>
                <w:sz w:val="24"/>
              </w:rPr>
              <w:t>。</w:t>
            </w:r>
          </w:p>
        </w:tc>
        <w:tc>
          <w:tcPr>
            <w:tcW w:w="1228" w:type="dxa"/>
            <w:vAlign w:val="center"/>
          </w:tcPr>
          <w:p w14:paraId="25DDCEFA">
            <w:pPr>
              <w:spacing w:line="576" w:lineRule="exact"/>
              <w:jc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满分16分</w:t>
            </w:r>
          </w:p>
        </w:tc>
      </w:tr>
      <w:tr w14:paraId="16CE1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82" w:type="dxa"/>
            <w:vAlign w:val="center"/>
          </w:tcPr>
          <w:p w14:paraId="109DFF62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企业业绩</w:t>
            </w:r>
          </w:p>
        </w:tc>
        <w:tc>
          <w:tcPr>
            <w:tcW w:w="6557" w:type="dxa"/>
            <w:vAlign w:val="center"/>
          </w:tcPr>
          <w:p w14:paraId="79F12C0F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提供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eastAsia="zh-CN"/>
              </w:rPr>
              <w:t>近三年不少于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val="en-US" w:eastAsia="zh-CN"/>
              </w:rPr>
              <w:t>3个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类似项目业绩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eastAsia="zh-CN"/>
              </w:rPr>
              <w:t>（提供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val="en-US" w:eastAsia="zh-CN"/>
              </w:rPr>
              <w:t>3个业绩得20分，4个业绩得22分，5个及以上得满分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。</w:t>
            </w:r>
          </w:p>
        </w:tc>
        <w:tc>
          <w:tcPr>
            <w:tcW w:w="1228" w:type="dxa"/>
            <w:vAlign w:val="center"/>
          </w:tcPr>
          <w:p w14:paraId="764CD77D">
            <w:pPr>
              <w:spacing w:line="576" w:lineRule="exact"/>
              <w:jc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满分24分</w:t>
            </w:r>
          </w:p>
        </w:tc>
      </w:tr>
      <w:tr w14:paraId="529C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182" w:type="dxa"/>
            <w:vAlign w:val="center"/>
          </w:tcPr>
          <w:p w14:paraId="207EB972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sz w:val="24"/>
                <w:szCs w:val="24"/>
              </w:rPr>
              <w:t>服务方案</w:t>
            </w:r>
          </w:p>
        </w:tc>
        <w:tc>
          <w:tcPr>
            <w:tcW w:w="6557" w:type="dxa"/>
            <w:vAlign w:val="center"/>
          </w:tcPr>
          <w:p w14:paraId="05C6B032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根据实施方案进行评审，包括但不限于：①</w:t>
            </w: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  <w:lang w:eastAsia="zh-CN"/>
              </w:rPr>
              <w:t>项目理解；</w:t>
            </w: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②工作流程；③技术方案与路线；④总体思路和部署；⑤工作任务与目标；⑥工作纪律</w:t>
            </w: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  <w:lang w:eastAsia="zh-CN"/>
              </w:rPr>
              <w:t>及</w:t>
            </w:r>
            <w:bookmarkStart w:id="7" w:name="_GoBack"/>
            <w:bookmarkEnd w:id="7"/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保密措施。注：服务方案页数控制在150页以内。</w:t>
            </w:r>
          </w:p>
        </w:tc>
        <w:tc>
          <w:tcPr>
            <w:tcW w:w="1228" w:type="dxa"/>
            <w:vAlign w:val="center"/>
          </w:tcPr>
          <w:p w14:paraId="23F646CC">
            <w:pPr>
              <w:spacing w:line="576" w:lineRule="exact"/>
              <w:jc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满分24分</w:t>
            </w:r>
          </w:p>
        </w:tc>
      </w:tr>
      <w:tr w14:paraId="18C2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182" w:type="dxa"/>
            <w:vAlign w:val="center"/>
          </w:tcPr>
          <w:p w14:paraId="2D8BC72A">
            <w:pPr>
              <w:spacing w:line="576" w:lineRule="exact"/>
              <w:jc w:val="center"/>
              <w:rPr>
                <w:rFonts w:ascii="方正仿宋_GBK" w:eastAsia="方正仿宋_GBK" w:cs="方正仿宋_GBK" w:hAnsiTheme="minorEastAsia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报价</w:t>
            </w:r>
          </w:p>
        </w:tc>
        <w:tc>
          <w:tcPr>
            <w:tcW w:w="6557" w:type="dxa"/>
            <w:vAlign w:val="center"/>
          </w:tcPr>
          <w:p w14:paraId="392086D4">
            <w:pPr>
              <w:spacing w:line="576" w:lineRule="exact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原则项目总价控制在30万元以内，报价最低者得满分，其余按照报价高低进行评分。</w:t>
            </w:r>
          </w:p>
        </w:tc>
        <w:tc>
          <w:tcPr>
            <w:tcW w:w="1228" w:type="dxa"/>
            <w:vAlign w:val="center"/>
          </w:tcPr>
          <w:p w14:paraId="0F7DDD3D">
            <w:pPr>
              <w:spacing w:line="576" w:lineRule="exact"/>
              <w:jc w:val="center"/>
              <w:rPr>
                <w:rFonts w:ascii="方正仿宋_GBK" w:eastAsia="方正仿宋_GBK" w:cs="方正仿宋_GBK" w:hAnsiTheme="minorEastAsia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 w:hAnsiTheme="minorEastAsia"/>
                <w:kern w:val="0"/>
                <w:sz w:val="24"/>
                <w:szCs w:val="24"/>
              </w:rPr>
              <w:t>满分16分</w:t>
            </w:r>
          </w:p>
        </w:tc>
      </w:tr>
      <w:bookmarkEnd w:id="4"/>
    </w:tbl>
    <w:p w14:paraId="15D68A9F">
      <w:pPr>
        <w:spacing w:line="576" w:lineRule="exact"/>
        <w:rPr>
          <w:rFonts w:ascii="方正仿宋_GBK" w:eastAsia="方正仿宋_GBK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Siyuan">
    <w:altName w:val="Himalaya-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malaya-I">
    <w:panose1 w:val="00000400000000000000"/>
    <w:charset w:val="00"/>
    <w:family w:val="auto"/>
    <w:pitch w:val="default"/>
    <w:sig w:usb0="00000000" w:usb1="00000000" w:usb2="0000004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Tk2MjM4MzE2YjRlMGYzZmFjZTI0MDQ1OWUzN2YifQ=="/>
  </w:docVars>
  <w:rsids>
    <w:rsidRoot w:val="42E60667"/>
    <w:rsid w:val="00021232"/>
    <w:rsid w:val="000F2ADA"/>
    <w:rsid w:val="001E2AA0"/>
    <w:rsid w:val="00232AA5"/>
    <w:rsid w:val="002F0052"/>
    <w:rsid w:val="003117F0"/>
    <w:rsid w:val="003414C4"/>
    <w:rsid w:val="00347359"/>
    <w:rsid w:val="003655FA"/>
    <w:rsid w:val="0037404F"/>
    <w:rsid w:val="00377683"/>
    <w:rsid w:val="003E4BC5"/>
    <w:rsid w:val="0043065C"/>
    <w:rsid w:val="004A0FEB"/>
    <w:rsid w:val="004B2203"/>
    <w:rsid w:val="004C45AF"/>
    <w:rsid w:val="00542360"/>
    <w:rsid w:val="00605706"/>
    <w:rsid w:val="006075D9"/>
    <w:rsid w:val="00654073"/>
    <w:rsid w:val="007A2316"/>
    <w:rsid w:val="007A7D8A"/>
    <w:rsid w:val="007C4594"/>
    <w:rsid w:val="00816580"/>
    <w:rsid w:val="00922283"/>
    <w:rsid w:val="009224AA"/>
    <w:rsid w:val="00923BB2"/>
    <w:rsid w:val="009619CD"/>
    <w:rsid w:val="009E0740"/>
    <w:rsid w:val="00A8299B"/>
    <w:rsid w:val="00B970BC"/>
    <w:rsid w:val="00BA5392"/>
    <w:rsid w:val="00BA572F"/>
    <w:rsid w:val="00BD4CA2"/>
    <w:rsid w:val="00C56579"/>
    <w:rsid w:val="00C6208C"/>
    <w:rsid w:val="00C652FA"/>
    <w:rsid w:val="00C6713A"/>
    <w:rsid w:val="00D725B4"/>
    <w:rsid w:val="00DE6A21"/>
    <w:rsid w:val="00F41855"/>
    <w:rsid w:val="00FE01B7"/>
    <w:rsid w:val="024535A0"/>
    <w:rsid w:val="03E434DB"/>
    <w:rsid w:val="060D18FC"/>
    <w:rsid w:val="07921036"/>
    <w:rsid w:val="0CF462EF"/>
    <w:rsid w:val="21751354"/>
    <w:rsid w:val="26A526DC"/>
    <w:rsid w:val="3BCC3E0F"/>
    <w:rsid w:val="42E60667"/>
    <w:rsid w:val="4A300509"/>
    <w:rsid w:val="4F460774"/>
    <w:rsid w:val="52C15986"/>
    <w:rsid w:val="55652EB2"/>
    <w:rsid w:val="57BFCF4F"/>
    <w:rsid w:val="592876AC"/>
    <w:rsid w:val="5ADF54B5"/>
    <w:rsid w:val="5D59154F"/>
    <w:rsid w:val="5EF7B368"/>
    <w:rsid w:val="60B81ABE"/>
    <w:rsid w:val="661B7EFB"/>
    <w:rsid w:val="67EEC550"/>
    <w:rsid w:val="6DC9002B"/>
    <w:rsid w:val="6EFA7392"/>
    <w:rsid w:val="71DF5C3A"/>
    <w:rsid w:val="77DA1086"/>
    <w:rsid w:val="7CFE0993"/>
    <w:rsid w:val="7E6FD029"/>
    <w:rsid w:val="9B7A76A5"/>
    <w:rsid w:val="9FFCA6FD"/>
    <w:rsid w:val="BFFF09BC"/>
    <w:rsid w:val="CB1C8F2C"/>
    <w:rsid w:val="D0AF06E0"/>
    <w:rsid w:val="D75FC70E"/>
    <w:rsid w:val="DECFFCF1"/>
    <w:rsid w:val="EBFF1083"/>
    <w:rsid w:val="EFB60EC2"/>
    <w:rsid w:val="F7FB207E"/>
    <w:rsid w:val="FDDE3B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99"/>
    <w:pPr>
      <w:ind w:firstLine="640"/>
    </w:pPr>
    <w:rPr>
      <w:sz w:val="32"/>
      <w:szCs w:val="24"/>
    </w:rPr>
  </w:style>
  <w:style w:type="paragraph" w:styleId="3">
    <w:name w:val="Balloon Text"/>
    <w:basedOn w:val="1"/>
    <w:next w:val="1"/>
    <w:semiHidden/>
    <w:qFormat/>
    <w:uiPriority w:val="99"/>
    <w:rPr>
      <w:sz w:val="18"/>
      <w:szCs w:val="18"/>
    </w:rPr>
  </w:style>
  <w:style w:type="paragraph" w:styleId="4">
    <w:name w:val="Date"/>
    <w:basedOn w:val="1"/>
    <w:next w:val="1"/>
    <w:qFormat/>
    <w:uiPriority w:val="0"/>
    <w:rPr>
      <w:sz w:val="24"/>
      <w:szCs w:val="20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qFormat/>
    <w:uiPriority w:val="0"/>
    <w:rPr>
      <w:kern w:val="2"/>
      <w:sz w:val="18"/>
      <w:szCs w:val="18"/>
      <w:lang w:bidi="ar-SA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134</Words>
  <Characters>767</Characters>
  <Lines>6</Lines>
  <Paragraphs>1</Paragraphs>
  <TotalTime>15</TotalTime>
  <ScaleCrop>false</ScaleCrop>
  <LinksUpToDate>false</LinksUpToDate>
  <CharactersWithSpaces>900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2024-12-18T04:11:00Z</dcterms:created>
  <dc:creator>Demon W</dc:creator>
  <cp:lastModifiedBy>huawei</cp:lastModifiedBy>
  <cp:lastPrinted>2024-12-14T04:49:00Z</cp:lastPrinted>
  <dcterms:modified xsi:type="dcterms:W3CDTF">2026-07-26T16:26:31Z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EA220A67FE2C1F07235B5F6A41D75A47_43</vt:lpwstr>
  </property>
  <property fmtid="{D5CDD505-2E9C-101B-9397-08002B2CF9AE}" pid="4" name="KSOTemplateDocerSaveRecord">
    <vt:lpwstr>eyJoZGlkIjoiNDQ2YWJlYTQyMTcwNTgzMjcwZjkzOTMxOTRjY2ZjOGUifQ==</vt:lpwstr>
  </property>
</Properties>
</file>